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rPr>
          <w:rFonts w:ascii="微软雅黑 Light" w:hAnsi="微软雅黑 Light" w:eastAsia="微软雅黑 Light"/>
        </w:rPr>
      </w:pPr>
      <w:bookmarkStart w:id="0" w:name="_Toc282425731"/>
      <w:bookmarkStart w:id="1" w:name="_Toc390077016"/>
      <w:bookmarkStart w:id="2" w:name="_Toc306048517"/>
    </w:p>
    <w:p>
      <w:pPr>
        <w:pStyle w:val="40"/>
        <w:rPr>
          <w:rFonts w:ascii="微软雅黑 Light" w:hAnsi="微软雅黑 Light" w:eastAsia="微软雅黑 Light"/>
        </w:rPr>
      </w:pPr>
    </w:p>
    <w:p>
      <w:pPr>
        <w:pStyle w:val="40"/>
        <w:rPr>
          <w:rFonts w:ascii="微软雅黑 Light" w:hAnsi="微软雅黑 Light" w:eastAsia="微软雅黑 Light"/>
        </w:rPr>
      </w:pPr>
    </w:p>
    <w:p>
      <w:pPr>
        <w:jc w:val="center"/>
        <w:outlineLvl w:val="0"/>
        <w:rPr>
          <w:rFonts w:ascii="微软雅黑 Light" w:hAnsi="微软雅黑 Light" w:eastAsia="微软雅黑 Light" w:cs="Arial"/>
          <w:color w:val="A6A6A6"/>
          <w:sz w:val="56"/>
          <w:szCs w:val="48"/>
        </w:rPr>
      </w:pPr>
      <w:r>
        <w:rPr>
          <w:rFonts w:hint="eastAsia" w:ascii="微软雅黑 Light" w:hAnsi="微软雅黑 Light" w:eastAsia="微软雅黑 Light" w:cs="Arial"/>
          <w:color w:val="A6A6A6"/>
          <w:sz w:val="56"/>
          <w:szCs w:val="48"/>
        </w:rPr>
        <w:t>柚凡</w:t>
      </w:r>
      <w:r>
        <w:rPr>
          <w:rFonts w:ascii="微软雅黑 Light" w:hAnsi="微软雅黑 Light" w:eastAsia="微软雅黑 Light" w:cs="Arial"/>
          <w:color w:val="A6A6A6"/>
          <w:sz w:val="56"/>
          <w:szCs w:val="48"/>
        </w:rPr>
        <w:t>SCM</w:t>
      </w:r>
      <w:r>
        <w:rPr>
          <w:rFonts w:hint="eastAsia" w:ascii="微软雅黑 Light" w:hAnsi="微软雅黑 Light" w:eastAsia="微软雅黑 Light" w:cs="Arial"/>
          <w:color w:val="A6A6A6"/>
          <w:sz w:val="56"/>
          <w:szCs w:val="48"/>
        </w:rPr>
        <w:t>对接聚水潭ERP</w:t>
      </w:r>
    </w:p>
    <w:p>
      <w:pPr>
        <w:jc w:val="center"/>
        <w:outlineLvl w:val="0"/>
        <w:rPr>
          <w:rFonts w:ascii="微软雅黑 Light" w:hAnsi="微软雅黑 Light" w:eastAsia="微软雅黑 Light"/>
          <w:bCs/>
          <w:color w:val="A6A6A6"/>
          <w:sz w:val="48"/>
        </w:rPr>
      </w:pPr>
      <w:r>
        <w:rPr>
          <w:rFonts w:hint="eastAsia" w:ascii="微软雅黑 Light" w:hAnsi="微软雅黑 Light" w:eastAsia="微软雅黑 Light" w:cs="Arial"/>
          <w:color w:val="A6A6A6"/>
          <w:sz w:val="56"/>
          <w:szCs w:val="48"/>
        </w:rPr>
        <w:t>流程说明</w:t>
      </w:r>
    </w:p>
    <w:p>
      <w:pPr>
        <w:jc w:val="center"/>
        <w:rPr>
          <w:rFonts w:ascii="微软雅黑 Light" w:hAnsi="微软雅黑 Light" w:eastAsia="微软雅黑 Light"/>
          <w:bCs/>
          <w:sz w:val="48"/>
        </w:rPr>
      </w:pPr>
    </w:p>
    <w:p>
      <w:pPr>
        <w:jc w:val="center"/>
        <w:rPr>
          <w:rFonts w:ascii="微软雅黑 Light" w:hAnsi="微软雅黑 Light" w:eastAsia="微软雅黑 Light"/>
          <w:bCs/>
          <w:sz w:val="48"/>
        </w:rPr>
      </w:pPr>
    </w:p>
    <w:p>
      <w:pPr>
        <w:jc w:val="center"/>
        <w:rPr>
          <w:rFonts w:ascii="微软雅黑 Light" w:hAnsi="微软雅黑 Light" w:eastAsia="微软雅黑 Light"/>
          <w:bCs/>
          <w:sz w:val="48"/>
        </w:rPr>
      </w:pPr>
    </w:p>
    <w:p>
      <w:pPr>
        <w:jc w:val="center"/>
        <w:rPr>
          <w:rFonts w:ascii="微软雅黑 Light" w:hAnsi="微软雅黑 Light" w:eastAsia="微软雅黑 Light" w:cs="Arial"/>
          <w:sz w:val="48"/>
          <w:szCs w:val="48"/>
        </w:rPr>
      </w:pPr>
    </w:p>
    <w:p>
      <w:pPr>
        <w:jc w:val="center"/>
        <w:rPr>
          <w:rFonts w:ascii="微软雅黑 Light" w:hAnsi="微软雅黑 Light" w:eastAsia="微软雅黑 Light"/>
        </w:rPr>
      </w:pPr>
    </w:p>
    <w:p>
      <w:pPr>
        <w:jc w:val="center"/>
        <w:rPr>
          <w:rFonts w:ascii="微软雅黑 Light" w:hAnsi="微软雅黑 Light" w:eastAsia="微软雅黑 Light"/>
          <w:color w:val="A6A6A6"/>
          <w:szCs w:val="21"/>
          <w:shd w:val="clear" w:color="auto" w:fill="FFFFFF"/>
        </w:rPr>
      </w:pPr>
      <w:r>
        <w:rPr>
          <w:rFonts w:ascii="微软雅黑 Light" w:hAnsi="微软雅黑 Light" w:eastAsia="微软雅黑 Light"/>
          <w:color w:val="A6A6A6"/>
          <w:szCs w:val="21"/>
          <w:shd w:val="clear" w:color="auto" w:fill="FFFFFF"/>
        </w:rPr>
        <w:t>Shanghai Unify Information Technology Co., Ltd. </w:t>
      </w:r>
    </w:p>
    <w:p>
      <w:pPr>
        <w:jc w:val="center"/>
        <w:outlineLvl w:val="0"/>
        <w:rPr>
          <w:rFonts w:ascii="微软雅黑 Light" w:hAnsi="微软雅黑 Light" w:eastAsia="微软雅黑 Light"/>
          <w:sz w:val="22"/>
          <w:szCs w:val="30"/>
        </w:rPr>
      </w:pPr>
      <w:r>
        <w:rPr>
          <w:rFonts w:ascii="微软雅黑 Light" w:hAnsi="微软雅黑 Light" w:eastAsia="微软雅黑 Light"/>
          <w:sz w:val="22"/>
          <w:szCs w:val="30"/>
        </w:rPr>
        <w:t>2019年12月</w:t>
      </w:r>
    </w:p>
    <w:p>
      <w:pPr>
        <w:jc w:val="left"/>
        <w:rPr>
          <w:rFonts w:ascii="微软雅黑 Light" w:hAnsi="微软雅黑 Light" w:eastAsia="微软雅黑 Light"/>
        </w:rPr>
      </w:pPr>
      <w:r>
        <w:rPr>
          <w:rFonts w:ascii="微软雅黑 Light" w:hAnsi="微软雅黑 Light" w:eastAsia="微软雅黑 Light"/>
        </w:rPr>
        <w:t>柚凡专有信息声明</w:t>
      </w:r>
    </w:p>
    <w:p>
      <w:pPr>
        <w:pStyle w:val="41"/>
        <w:ind w:firstLine="360" w:firstLineChars="200"/>
        <w:rPr>
          <w:rFonts w:ascii="微软雅黑 Light" w:hAnsi="微软雅黑 Light" w:eastAsia="微软雅黑 Light"/>
          <w:sz w:val="18"/>
          <w:szCs w:val="18"/>
        </w:rPr>
      </w:pPr>
      <w:r>
        <w:rPr>
          <w:rFonts w:ascii="微软雅黑 Light" w:hAnsi="微软雅黑 Light" w:eastAsia="微软雅黑 Light"/>
          <w:sz w:val="18"/>
          <w:szCs w:val="18"/>
        </w:rPr>
        <w:t>本文档中的所有信息均为Unify公司机密信息。未经Unify明确做出的书面许可，不得为任何目的、以任何形式或手段（包括电子、机械、复印、录音或其他形式）对本文档的任何部分进行复制、存储、引入检索系统或者传播。</w:t>
      </w:r>
    </w:p>
    <w:p>
      <w:pPr>
        <w:pStyle w:val="41"/>
        <w:ind w:firstLine="270" w:firstLineChars="150"/>
        <w:rPr>
          <w:rFonts w:ascii="微软雅黑 Light" w:hAnsi="微软雅黑 Light" w:eastAsia="微软雅黑 Light"/>
          <w:sz w:val="18"/>
          <w:szCs w:val="18"/>
        </w:rPr>
      </w:pPr>
      <w:r>
        <w:rPr>
          <w:rFonts w:ascii="微软雅黑 Light" w:hAnsi="微软雅黑 Light" w:eastAsia="微软雅黑 Light"/>
          <w:sz w:val="18"/>
          <w:szCs w:val="18"/>
        </w:rPr>
        <w:t>尽管Unify已经尽力使本文档的内容全面准确，但仍可能有技术方面不够准确的地方或印刷错误。此处的信息将被不定期修改；这些信息将包含在本文档的未来版本中。</w:t>
      </w:r>
    </w:p>
    <w:p>
      <w:pPr>
        <w:widowControl/>
        <w:jc w:val="left"/>
        <w:rPr>
          <w:rFonts w:ascii="微软雅黑 Light" w:hAnsi="微软雅黑 Light" w:eastAsia="微软雅黑 Light"/>
        </w:rPr>
      </w:pPr>
      <w:r>
        <w:rPr>
          <w:rFonts w:ascii="微软雅黑 Light" w:hAnsi="微软雅黑 Light" w:eastAsia="微软雅黑 Light"/>
        </w:rPr>
        <w:br w:type="page"/>
      </w:r>
    </w:p>
    <w:p>
      <w:pPr>
        <w:outlineLvl w:val="0"/>
        <w:rPr>
          <w:rFonts w:ascii="微软雅黑 Light" w:hAnsi="微软雅黑 Light" w:eastAsia="微软雅黑 Light"/>
          <w:b/>
        </w:rPr>
      </w:pPr>
      <w:r>
        <w:rPr>
          <w:rFonts w:hint="eastAsia" w:ascii="微软雅黑 Light" w:hAnsi="微软雅黑 Light" w:eastAsia="微软雅黑 Light"/>
          <w:b/>
        </w:rPr>
        <w:t>1、签署保密协议</w:t>
      </w:r>
    </w:p>
    <w:p>
      <w:pPr>
        <w:ind w:firstLine="420"/>
        <w:rPr>
          <w:rFonts w:ascii="微软雅黑 Light" w:hAnsi="微软雅黑 Light" w:eastAsia="微软雅黑 Light"/>
        </w:rPr>
      </w:pPr>
      <w:r>
        <w:rPr>
          <w:rFonts w:hint="eastAsia" w:ascii="微软雅黑 Light" w:hAnsi="微软雅黑 Light" w:eastAsia="微软雅黑 Light"/>
        </w:rPr>
        <w:t>打印《客户信息保密及公开协议书.pdf》或本文档末页，</w:t>
      </w:r>
      <w:r>
        <w:rPr>
          <w:rFonts w:ascii="微软雅黑 Light" w:hAnsi="微软雅黑 Light" w:eastAsia="微软雅黑 Light"/>
        </w:rPr>
        <w:t>填写乙方相关信息,</w:t>
      </w:r>
      <w:r>
        <w:rPr>
          <w:rFonts w:hint="eastAsia" w:ascii="微软雅黑 Light" w:hAnsi="微软雅黑 Light" w:eastAsia="微软雅黑 Light"/>
        </w:rPr>
        <w:t>签字</w:t>
      </w:r>
      <w:r>
        <w:rPr>
          <w:rFonts w:ascii="微软雅黑 Light" w:hAnsi="微软雅黑 Light" w:eastAsia="微软雅黑 Light"/>
        </w:rPr>
        <w:t>盖章后扫描成</w:t>
      </w:r>
      <w:r>
        <w:rPr>
          <w:rFonts w:hint="eastAsia" w:ascii="微软雅黑 Light" w:hAnsi="微软雅黑 Light" w:eastAsia="微软雅黑 Light"/>
        </w:rPr>
        <w:t>或拍照后</w:t>
      </w:r>
      <w:r>
        <w:rPr>
          <w:rFonts w:ascii="微软雅黑 Light" w:hAnsi="微软雅黑 Light" w:eastAsia="微软雅黑 Light"/>
        </w:rPr>
        <w:t>备用</w:t>
      </w:r>
      <w:r>
        <w:rPr>
          <w:rFonts w:hint="eastAsia" w:ascii="微软雅黑 Light" w:hAnsi="微软雅黑 Light" w:eastAsia="微软雅黑 Light"/>
        </w:rPr>
        <w:t>；</w:t>
      </w:r>
    </w:p>
    <w:p>
      <w:pPr>
        <w:outlineLvl w:val="0"/>
        <w:rPr>
          <w:rFonts w:ascii="微软雅黑 Light" w:hAnsi="微软雅黑 Light" w:eastAsia="微软雅黑 Light"/>
          <w:b/>
        </w:rPr>
      </w:pPr>
      <w:r>
        <w:rPr>
          <w:rFonts w:ascii="微软雅黑 Light" w:hAnsi="微软雅黑 Light" w:eastAsia="微软雅黑 Light"/>
          <w:b/>
        </w:rPr>
        <w:t>2</w:t>
      </w:r>
      <w:r>
        <w:rPr>
          <w:rFonts w:hint="eastAsia" w:ascii="微软雅黑 Light" w:hAnsi="微软雅黑 Light" w:eastAsia="微软雅黑 Light"/>
          <w:b/>
        </w:rPr>
        <w:t>、申请接口权限</w:t>
      </w:r>
    </w:p>
    <w:p>
      <w:pPr>
        <w:ind w:left="420" w:leftChars="200"/>
        <w:rPr>
          <w:rFonts w:ascii="微软雅黑 Light" w:hAnsi="微软雅黑 Light" w:eastAsia="微软雅黑 Light"/>
        </w:rPr>
      </w:pPr>
      <w:r>
        <w:rPr>
          <w:rFonts w:hint="eastAsia" w:ascii="微软雅黑 Light" w:hAnsi="微软雅黑 Light" w:eastAsia="微软雅黑 Light"/>
        </w:rPr>
        <w:t>发送电子邮件给聚水潭相关人员，申请开通接口权限，邮件模版如下：</w:t>
      </w:r>
    </w:p>
    <w:p>
      <w:pPr>
        <w:ind w:left="420" w:leftChars="200"/>
        <w:rPr>
          <w:rFonts w:ascii="微软雅黑 Light" w:hAnsi="微软雅黑 Light" w:eastAsia="微软雅黑 Light"/>
        </w:rPr>
      </w:pPr>
      <w:r>
        <w:rPr>
          <w:rFonts w:hint="eastAsia" w:ascii="微软雅黑 Light" w:hAnsi="微软雅黑 Light" w:eastAsia="微软雅黑 Light"/>
        </w:rPr>
        <w:t>收件人：</w:t>
      </w:r>
      <w:bookmarkStart w:id="3" w:name="_GoBack"/>
      <w:bookmarkEnd w:id="3"/>
      <w:r>
        <w:rPr>
          <w:rFonts w:ascii="微软雅黑 Light" w:hAnsi="微软雅黑 Light" w:eastAsia="微软雅黑 Light"/>
        </w:rPr>
        <w:t>openadmin@jushuitan.com</w:t>
      </w:r>
    </w:p>
    <w:p>
      <w:pPr>
        <w:ind w:left="420" w:leftChars="200"/>
        <w:rPr>
          <w:rFonts w:ascii="微软雅黑 Light" w:hAnsi="微软雅黑 Light" w:eastAsia="微软雅黑 Light"/>
        </w:rPr>
      </w:pPr>
      <w:r>
        <w:rPr>
          <w:rFonts w:hint="eastAsia" w:ascii="微软雅黑 Light" w:hAnsi="微软雅黑 Light" w:eastAsia="微软雅黑 Light"/>
        </w:rPr>
        <w:t>主题：API接口权限申请</w:t>
      </w:r>
    </w:p>
    <w:p>
      <w:pPr>
        <w:ind w:left="420" w:leftChars="200"/>
        <w:rPr>
          <w:rFonts w:ascii="微软雅黑 Light" w:hAnsi="微软雅黑 Light" w:eastAsia="微软雅黑 Light"/>
        </w:rPr>
      </w:pPr>
      <w:r>
        <w:rPr>
          <w:rFonts w:hint="eastAsia" w:ascii="微软雅黑 Light" w:hAnsi="微软雅黑 Light" w:eastAsia="微软雅黑 Light"/>
        </w:rPr>
        <w:t>邮件内容主要包含内容如下：</w:t>
      </w:r>
    </w:p>
    <w:p>
      <w:pPr>
        <w:ind w:left="420" w:leftChars="200"/>
        <w:outlineLvl w:val="1"/>
        <w:rPr>
          <w:rFonts w:ascii="微软雅黑 Light" w:hAnsi="微软雅黑 Light" w:eastAsia="微软雅黑 Light"/>
        </w:rPr>
      </w:pPr>
      <w:r>
        <w:rPr>
          <w:rFonts w:ascii="微软雅黑 Light" w:hAnsi="微软雅黑 Light" w:eastAsia="微软雅黑 Light"/>
        </w:rPr>
        <w:t>1</w:t>
      </w:r>
      <w:r>
        <w:rPr>
          <w:rFonts w:hint="eastAsia" w:ascii="微软雅黑 Light" w:hAnsi="微软雅黑 Light" w:eastAsia="微软雅黑 Light"/>
        </w:rPr>
        <w:t>）一</w:t>
      </w:r>
      <w:r>
        <w:rPr>
          <w:rFonts w:ascii="微软雅黑 Light" w:hAnsi="微软雅黑 Light" w:eastAsia="微软雅黑 Light"/>
        </w:rPr>
        <w:t>个聚水潭ERP的登录账号</w:t>
      </w:r>
      <w:r>
        <w:rPr>
          <w:rFonts w:hint="eastAsia" w:ascii="微软雅黑 Light" w:hAnsi="微软雅黑 Light" w:eastAsia="微软雅黑 Light"/>
        </w:rPr>
        <w:t>的公司名</w:t>
      </w:r>
    </w:p>
    <w:p>
      <w:pPr>
        <w:ind w:left="420" w:leftChars="200"/>
        <w:outlineLvl w:val="1"/>
        <w:rPr>
          <w:rFonts w:ascii="微软雅黑 Light" w:hAnsi="微软雅黑 Light" w:eastAsia="微软雅黑 Light"/>
        </w:rPr>
      </w:pPr>
      <w:r>
        <w:rPr>
          <w:rFonts w:ascii="微软雅黑 Light" w:hAnsi="微软雅黑 Light" w:eastAsia="微软雅黑 Light"/>
        </w:rPr>
        <w:t>2</w:t>
      </w:r>
      <w:r>
        <w:rPr>
          <w:rFonts w:hint="eastAsia" w:ascii="微软雅黑 Light" w:hAnsi="微软雅黑 Light" w:eastAsia="微软雅黑 Light"/>
        </w:rPr>
        <w:t>）</w:t>
      </w:r>
      <w:r>
        <w:rPr>
          <w:rFonts w:ascii="微软雅黑 Light" w:hAnsi="微软雅黑 Light" w:eastAsia="微软雅黑 Light"/>
        </w:rPr>
        <w:t>附件上传</w:t>
      </w:r>
      <w:r>
        <w:rPr>
          <w:rFonts w:hint="eastAsia" w:ascii="微软雅黑 Light" w:hAnsi="微软雅黑 Light" w:eastAsia="微软雅黑 Light"/>
        </w:rPr>
        <w:t>《</w:t>
      </w:r>
      <w:r>
        <w:rPr>
          <w:rFonts w:ascii="微软雅黑 Light" w:hAnsi="微软雅黑 Light" w:eastAsia="微软雅黑 Light"/>
        </w:rPr>
        <w:t>客户信息保密协议书</w:t>
      </w:r>
      <w:r>
        <w:rPr>
          <w:rFonts w:hint="eastAsia" w:ascii="微软雅黑 Light" w:hAnsi="微软雅黑 Light" w:eastAsia="微软雅黑 Light"/>
        </w:rPr>
        <w:t>》</w:t>
      </w:r>
      <w:r>
        <w:rPr>
          <w:rFonts w:ascii="微软雅黑 Light" w:hAnsi="微软雅黑 Light" w:eastAsia="微软雅黑 Light"/>
        </w:rPr>
        <w:t>的扫描</w:t>
      </w:r>
      <w:r>
        <w:rPr>
          <w:rFonts w:hint="eastAsia" w:ascii="微软雅黑 Light" w:hAnsi="微软雅黑 Light" w:eastAsia="微软雅黑 Light"/>
        </w:rPr>
        <w:t>件</w:t>
      </w:r>
    </w:p>
    <w:p>
      <w:pPr>
        <w:ind w:left="420" w:leftChars="200"/>
        <w:outlineLvl w:val="1"/>
        <w:rPr>
          <w:rFonts w:ascii="微软雅黑 Light" w:hAnsi="微软雅黑 Light" w:eastAsia="微软雅黑 Light"/>
        </w:rPr>
      </w:pPr>
      <w:r>
        <w:rPr>
          <w:rFonts w:ascii="微软雅黑 Light" w:hAnsi="微软雅黑 Light" w:eastAsia="微软雅黑 Light"/>
        </w:rPr>
        <w:t>3</w:t>
      </w:r>
      <w:r>
        <w:rPr>
          <w:rFonts w:hint="eastAsia" w:ascii="微软雅黑 Light" w:hAnsi="微软雅黑 Light" w:eastAsia="微软雅黑 Light"/>
        </w:rPr>
        <w:t>）对接</w:t>
      </w:r>
      <w:r>
        <w:rPr>
          <w:rFonts w:ascii="微软雅黑 Light" w:hAnsi="微软雅黑 Light" w:eastAsia="微软雅黑 Light"/>
        </w:rPr>
        <w:t>哪个平台（</w:t>
      </w:r>
      <w:r>
        <w:rPr>
          <w:rFonts w:hint="eastAsia" w:ascii="微软雅黑 Light" w:hAnsi="微软雅黑 Light" w:eastAsia="微软雅黑 Light"/>
        </w:rPr>
        <w:t>柚凡SCM</w:t>
      </w:r>
      <w:r>
        <w:rPr>
          <w:rFonts w:ascii="微软雅黑 Light" w:hAnsi="微软雅黑 Light" w:eastAsia="微软雅黑 Light"/>
        </w:rPr>
        <w:t>）</w:t>
      </w:r>
    </w:p>
    <w:p>
      <w:pPr>
        <w:outlineLvl w:val="0"/>
        <w:rPr>
          <w:rFonts w:ascii="微软雅黑 Light" w:hAnsi="微软雅黑 Light" w:eastAsia="微软雅黑 Light"/>
          <w:b/>
        </w:rPr>
      </w:pPr>
      <w:r>
        <w:rPr>
          <w:rFonts w:hint="eastAsia" w:ascii="微软雅黑 Light" w:hAnsi="微软雅黑 Light" w:eastAsia="微软雅黑 Light"/>
          <w:b/>
        </w:rPr>
        <w:t>3、SCM与聚水潭ERP对接</w:t>
      </w:r>
    </w:p>
    <w:p>
      <w:pPr>
        <w:ind w:firstLine="420"/>
        <w:rPr>
          <w:rFonts w:ascii="微软雅黑 Light" w:hAnsi="微软雅黑 Light" w:eastAsia="微软雅黑 Light"/>
        </w:rPr>
      </w:pPr>
      <w:r>
        <w:rPr>
          <w:rFonts w:hint="eastAsia" w:ascii="微软雅黑 Light" w:hAnsi="微软雅黑 Light" w:eastAsia="微软雅黑 Light"/>
        </w:rPr>
        <w:t>将聚水潭回复的邮件转发或摘录其中接口参数信息给到我司相关实施人员，由我司相关人员测试接口对接是否已正常。</w:t>
      </w:r>
    </w:p>
    <w:bookmarkEnd w:id="0"/>
    <w:bookmarkEnd w:id="1"/>
    <w:bookmarkEnd w:id="2"/>
    <w:p/>
    <w:p>
      <w:pPr>
        <w:outlineLvl w:val="0"/>
        <w:rPr>
          <w:rFonts w:ascii="微软雅黑 Light" w:hAnsi="微软雅黑 Light" w:eastAsia="微软雅黑 Light"/>
          <w:b/>
        </w:rPr>
      </w:pPr>
      <w:r>
        <w:rPr>
          <w:rFonts w:hint="eastAsia" w:ascii="微软雅黑 Light" w:hAnsi="微软雅黑 Light" w:eastAsia="微软雅黑 Light"/>
          <w:b/>
        </w:rPr>
        <w:t>4、其他说明</w:t>
      </w:r>
    </w:p>
    <w:p>
      <w:pPr>
        <w:ind w:firstLine="420"/>
        <w:rPr>
          <w:rFonts w:ascii="微软雅黑 Light" w:hAnsi="微软雅黑 Light" w:eastAsia="微软雅黑 Light"/>
        </w:rPr>
      </w:pPr>
      <w:r>
        <w:rPr>
          <w:rFonts w:hint="eastAsia" w:ascii="微软雅黑 Light" w:hAnsi="微软雅黑 Light" w:eastAsia="微软雅黑 Light"/>
        </w:rPr>
        <w:t>1）通常</w:t>
      </w:r>
      <w:r>
        <w:rPr>
          <w:rFonts w:ascii="微软雅黑 Light" w:hAnsi="微软雅黑 Light" w:eastAsia="微软雅黑 Light"/>
        </w:rPr>
        <w:t>情况下</w:t>
      </w:r>
      <w:r>
        <w:rPr>
          <w:rFonts w:hint="eastAsia" w:ascii="微软雅黑 Light" w:hAnsi="微软雅黑 Light" w:eastAsia="微软雅黑 Light"/>
        </w:rPr>
        <w:t>，向聚水潭发送接口权限申请邮件后，需要</w:t>
      </w:r>
      <w:r>
        <w:rPr>
          <w:rFonts w:ascii="微软雅黑 Light" w:hAnsi="微软雅黑 Light" w:eastAsia="微软雅黑 Light"/>
        </w:rPr>
        <w:t>1-2个工作日</w:t>
      </w:r>
      <w:r>
        <w:rPr>
          <w:rFonts w:hint="eastAsia" w:ascii="微软雅黑 Light" w:hAnsi="微软雅黑 Light" w:eastAsia="微软雅黑 Light"/>
        </w:rPr>
        <w:t>处理时间，因此需要在实施人员驻厂前提前申请，以免导致实施计划延期；</w:t>
      </w:r>
    </w:p>
    <w:p>
      <w:pPr>
        <w:ind w:firstLine="420"/>
        <w:rPr>
          <w:rFonts w:ascii="微软雅黑 Light" w:hAnsi="微软雅黑 Light" w:eastAsia="微软雅黑 Light"/>
        </w:rPr>
      </w:pPr>
      <w:r>
        <w:rPr>
          <w:rFonts w:hint="eastAsia" w:ascii="微软雅黑 Light" w:hAnsi="微软雅黑 Light" w:eastAsia="微软雅黑 Light"/>
        </w:rPr>
        <w:t>2）</w:t>
      </w:r>
      <w:r>
        <w:rPr>
          <w:rFonts w:ascii="微软雅黑 Light" w:hAnsi="微软雅黑 Light" w:eastAsia="微软雅黑 Light"/>
        </w:rPr>
        <w:t>回复邮件</w:t>
      </w:r>
      <w:r>
        <w:rPr>
          <w:rFonts w:hint="eastAsia" w:ascii="微软雅黑 Light" w:hAnsi="微软雅黑 Light" w:eastAsia="微软雅黑 Light"/>
        </w:rPr>
        <w:t>包含重要信息，请妥善保管；</w:t>
      </w: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jc w:val="center"/>
        <w:rPr>
          <w:rFonts w:ascii="黑体" w:hAnsi="黑体" w:eastAsia="黑体" w:cs="Times New Roman"/>
          <w:sz w:val="28"/>
          <w:szCs w:val="28"/>
        </w:rPr>
        <w:sectPr>
          <w:headerReference r:id="rId3" w:type="default"/>
          <w:footerReference r:id="rId4" w:type="default"/>
          <w:footerReference r:id="rId5" w:type="even"/>
          <w:pgSz w:w="11906" w:h="16838"/>
          <w:pgMar w:top="1440" w:right="1134" w:bottom="851" w:left="1134" w:header="851" w:footer="851" w:gutter="0"/>
          <w:cols w:space="720" w:num="1"/>
          <w:docGrid w:type="lines" w:linePitch="312" w:charSpace="0"/>
        </w:sectPr>
      </w:pPr>
    </w:p>
    <w:p>
      <w:pPr>
        <w:jc w:val="center"/>
        <w:outlineLvl w:val="0"/>
        <w:rPr>
          <w:rFonts w:ascii="黑体" w:hAnsi="黑体" w:eastAsia="黑体" w:cs="Times New Roman"/>
          <w:sz w:val="32"/>
          <w:szCs w:val="28"/>
        </w:rPr>
      </w:pPr>
      <w:r>
        <w:rPr>
          <w:rFonts w:hint="eastAsia" w:ascii="黑体" w:hAnsi="黑体" w:eastAsia="黑体" w:cs="Times New Roman"/>
          <w:sz w:val="32"/>
          <w:szCs w:val="28"/>
        </w:rPr>
        <w:t>客户信息保密及公开协议书</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甲方</w:t>
      </w:r>
      <w:r>
        <w:rPr>
          <w:rFonts w:ascii="仿宋" w:hAnsi="仿宋" w:eastAsia="仿宋" w:cs="Times New Roman"/>
          <w:sz w:val="28"/>
          <w:szCs w:val="28"/>
        </w:rPr>
        <w:t>:</w:t>
      </w:r>
      <w:r>
        <w:rPr>
          <w:rFonts w:hint="eastAsia" w:ascii="仿宋" w:hAnsi="仿宋" w:eastAsia="仿宋" w:cs="Times New Roman"/>
          <w:sz w:val="28"/>
          <w:szCs w:val="28"/>
        </w:rPr>
        <w:t>上海聚水潭网络科技有限公司</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主要负责人</w:t>
      </w:r>
      <w:r>
        <w:rPr>
          <w:rFonts w:ascii="仿宋" w:hAnsi="仿宋" w:eastAsia="仿宋" w:cs="Times New Roman"/>
          <w:sz w:val="28"/>
          <w:szCs w:val="28"/>
        </w:rPr>
        <w:t>:</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联系方式</w:t>
      </w:r>
      <w:r>
        <w:rPr>
          <w:rFonts w:ascii="仿宋" w:hAnsi="仿宋" w:eastAsia="仿宋" w:cs="Times New Roman"/>
          <w:sz w:val="28"/>
          <w:szCs w:val="28"/>
        </w:rPr>
        <w:t>:</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乙方</w:t>
      </w:r>
      <w:r>
        <w:rPr>
          <w:rFonts w:ascii="仿宋" w:hAnsi="仿宋" w:eastAsia="仿宋" w:cs="Times New Roman"/>
          <w:sz w:val="28"/>
          <w:szCs w:val="28"/>
        </w:rPr>
        <w:t>:</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主要负责人</w:t>
      </w:r>
      <w:r>
        <w:rPr>
          <w:rFonts w:ascii="仿宋" w:hAnsi="仿宋" w:eastAsia="仿宋" w:cs="Times New Roman"/>
          <w:sz w:val="28"/>
          <w:szCs w:val="28"/>
        </w:rPr>
        <w:t>:</w:t>
      </w:r>
    </w:p>
    <w:p>
      <w:p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联系方式</w:t>
      </w:r>
      <w:r>
        <w:rPr>
          <w:rFonts w:ascii="仿宋" w:hAnsi="仿宋" w:eastAsia="仿宋" w:cs="Times New Roman"/>
          <w:sz w:val="28"/>
          <w:szCs w:val="28"/>
        </w:rPr>
        <w:t>:</w:t>
      </w:r>
    </w:p>
    <w:p>
      <w:pPr>
        <w:spacing w:before="156" w:beforeLines="50" w:line="520" w:lineRule="exact"/>
        <w:ind w:firstLine="420"/>
        <w:outlineLvl w:val="0"/>
        <w:rPr>
          <w:rFonts w:ascii="仿宋" w:hAnsi="仿宋" w:eastAsia="仿宋" w:cs="Times New Roman"/>
          <w:sz w:val="28"/>
          <w:szCs w:val="28"/>
        </w:rPr>
      </w:pPr>
      <w:r>
        <w:rPr>
          <w:rFonts w:hint="eastAsia" w:ascii="仿宋" w:hAnsi="仿宋" w:eastAsia="仿宋" w:cs="Times New Roman"/>
          <w:sz w:val="28"/>
          <w:szCs w:val="28"/>
        </w:rPr>
        <w:t>经甲乙双方协商，达成如下协议。</w:t>
      </w:r>
    </w:p>
    <w:p>
      <w:pPr>
        <w:spacing w:line="520" w:lineRule="exact"/>
        <w:ind w:firstLine="420"/>
        <w:rPr>
          <w:rFonts w:ascii="仿宋" w:hAnsi="仿宋" w:eastAsia="仿宋" w:cs="Times New Roman"/>
          <w:sz w:val="28"/>
          <w:szCs w:val="28"/>
        </w:rPr>
      </w:pPr>
      <w:r>
        <w:rPr>
          <w:rFonts w:hint="eastAsia" w:ascii="仿宋" w:hAnsi="仿宋" w:eastAsia="仿宋" w:cs="Times New Roman"/>
          <w:sz w:val="28"/>
          <w:szCs w:val="28"/>
        </w:rPr>
        <w:t>第一条 甲方不对外公开或向第三方提供客户信息，除非有关单位或个人按照中华人民共和国的法律、行政法规、部门规章、司法解释等规范性法律文件</w:t>
      </w:r>
      <w:r>
        <w:rPr>
          <w:rFonts w:ascii="仿宋" w:hAnsi="仿宋" w:eastAsia="仿宋" w:cs="Times New Roman"/>
          <w:sz w:val="28"/>
          <w:szCs w:val="28"/>
        </w:rPr>
        <w:t>(</w:t>
      </w:r>
      <w:r>
        <w:rPr>
          <w:rFonts w:hint="eastAsia" w:ascii="仿宋" w:hAnsi="仿宋" w:eastAsia="仿宋" w:cs="Times New Roman"/>
          <w:sz w:val="28"/>
          <w:szCs w:val="28"/>
        </w:rPr>
        <w:t>统称“法律法规”</w:t>
      </w:r>
      <w:r>
        <w:rPr>
          <w:rFonts w:ascii="仿宋" w:hAnsi="仿宋" w:eastAsia="仿宋" w:cs="Times New Roman"/>
          <w:sz w:val="28"/>
          <w:szCs w:val="28"/>
        </w:rPr>
        <w:t>)</w:t>
      </w:r>
      <w:r>
        <w:rPr>
          <w:rFonts w:hint="eastAsia" w:ascii="仿宋" w:hAnsi="仿宋" w:eastAsia="仿宋" w:cs="Times New Roman"/>
          <w:sz w:val="28"/>
          <w:szCs w:val="28"/>
        </w:rPr>
        <w:t>的规定，甲方有义务配合信息公开的，甲方可依据相关法律法规的要求提供给特定的单位或个人。</w:t>
      </w:r>
    </w:p>
    <w:p>
      <w:pPr>
        <w:spacing w:line="520" w:lineRule="exact"/>
        <w:ind w:firstLine="420"/>
        <w:rPr>
          <w:rFonts w:ascii="仿宋" w:hAnsi="仿宋" w:eastAsia="仿宋" w:cs="Times New Roman"/>
          <w:sz w:val="28"/>
          <w:szCs w:val="28"/>
        </w:rPr>
      </w:pPr>
      <w:r>
        <w:rPr>
          <w:rFonts w:hint="eastAsia" w:ascii="仿宋" w:hAnsi="仿宋" w:eastAsia="仿宋" w:cs="Times New Roman"/>
          <w:sz w:val="28"/>
          <w:szCs w:val="28"/>
        </w:rPr>
        <w:t>第二条 因以下情况导致客户信息丢失、外泄、篡改等情形发生的，甲方不承担相应责任</w:t>
      </w:r>
      <w:r>
        <w:rPr>
          <w:rFonts w:ascii="仿宋" w:hAnsi="仿宋" w:eastAsia="仿宋" w:cs="Times New Roman"/>
          <w:sz w:val="28"/>
          <w:szCs w:val="28"/>
        </w:rPr>
        <w:t>:</w:t>
      </w:r>
    </w:p>
    <w:p>
      <w:pPr>
        <w:numPr>
          <w:ilvl w:val="0"/>
          <w:numId w:val="2"/>
        </w:num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甲方为履行法定义务或依据本协议约定对外公开或向第三方提供客户信息所导致的</w:t>
      </w:r>
      <w:r>
        <w:rPr>
          <w:rFonts w:ascii="仿宋" w:hAnsi="仿宋" w:eastAsia="仿宋" w:cs="Times New Roman"/>
          <w:sz w:val="28"/>
          <w:szCs w:val="28"/>
        </w:rPr>
        <w:t>;</w:t>
      </w:r>
    </w:p>
    <w:p>
      <w:pPr>
        <w:numPr>
          <w:ilvl w:val="0"/>
          <w:numId w:val="2"/>
        </w:num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经乙方申请并由甲方为其开通客户信息、订单信息、发货信息导出功能的</w:t>
      </w:r>
      <w:r>
        <w:rPr>
          <w:rFonts w:ascii="仿宋" w:hAnsi="仿宋" w:eastAsia="仿宋" w:cs="Times New Roman"/>
          <w:sz w:val="28"/>
          <w:szCs w:val="28"/>
        </w:rPr>
        <w:t>;</w:t>
      </w:r>
    </w:p>
    <w:p>
      <w:pPr>
        <w:numPr>
          <w:ilvl w:val="0"/>
          <w:numId w:val="2"/>
        </w:num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由于乙方自身的疏忽、大意等过错所导致的，如账号密码外泄等非甲方原因所致的</w:t>
      </w:r>
      <w:r>
        <w:rPr>
          <w:rFonts w:ascii="仿宋" w:hAnsi="仿宋" w:eastAsia="仿宋" w:cs="Times New Roman"/>
          <w:sz w:val="28"/>
          <w:szCs w:val="28"/>
        </w:rPr>
        <w:t>;</w:t>
      </w:r>
    </w:p>
    <w:p>
      <w:pPr>
        <w:numPr>
          <w:ilvl w:val="0"/>
          <w:numId w:val="2"/>
        </w:num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不能归咎于甲方的客观情势所导致的</w:t>
      </w:r>
      <w:r>
        <w:rPr>
          <w:rFonts w:ascii="仿宋" w:hAnsi="仿宋" w:eastAsia="仿宋" w:cs="Times New Roman"/>
          <w:sz w:val="28"/>
          <w:szCs w:val="28"/>
        </w:rPr>
        <w:t>;</w:t>
      </w:r>
    </w:p>
    <w:p>
      <w:pPr>
        <w:numPr>
          <w:ilvl w:val="0"/>
          <w:numId w:val="2"/>
        </w:numPr>
        <w:spacing w:line="520" w:lineRule="exact"/>
        <w:outlineLvl w:val="0"/>
        <w:rPr>
          <w:rFonts w:ascii="仿宋" w:hAnsi="仿宋" w:eastAsia="仿宋" w:cs="Times New Roman"/>
          <w:sz w:val="28"/>
          <w:szCs w:val="28"/>
        </w:rPr>
      </w:pPr>
      <w:r>
        <w:rPr>
          <w:rFonts w:hint="eastAsia" w:ascii="仿宋" w:hAnsi="仿宋" w:eastAsia="仿宋" w:cs="Times New Roman"/>
          <w:sz w:val="28"/>
          <w:szCs w:val="28"/>
        </w:rPr>
        <w:t>不可抗力、政府行为等所导致的。</w:t>
      </w:r>
    </w:p>
    <w:p>
      <w:pPr>
        <w:spacing w:after="312" w:afterLines="100" w:line="520" w:lineRule="exact"/>
        <w:rPr>
          <w:rFonts w:ascii="仿宋" w:hAnsi="仿宋" w:eastAsia="仿宋" w:cs="Times New Roman"/>
          <w:sz w:val="28"/>
          <w:szCs w:val="28"/>
        </w:rPr>
      </w:pPr>
      <w:r>
        <w:rPr>
          <w:rFonts w:hint="eastAsia" w:ascii="仿宋" w:hAnsi="仿宋" w:eastAsia="仿宋" w:cs="Times New Roman"/>
          <w:sz w:val="28"/>
          <w:szCs w:val="28"/>
        </w:rPr>
        <w:t>第三条 本协议自签订之日起生效。</w:t>
      </w:r>
    </w:p>
    <w:tbl>
      <w:tblPr>
        <w:tblStyle w:val="23"/>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820" w:type="dxa"/>
          </w:tcPr>
          <w:p>
            <w:pPr>
              <w:rPr>
                <w:rFonts w:ascii="仿宋" w:hAnsi="仿宋" w:eastAsia="仿宋" w:cs="Times New Roman"/>
                <w:sz w:val="28"/>
                <w:szCs w:val="28"/>
              </w:rPr>
            </w:pPr>
            <w:r>
              <w:rPr>
                <w:rFonts w:hint="eastAsia" w:ascii="仿宋" w:hAnsi="仿宋" w:eastAsia="仿宋" w:cs="Times New Roman"/>
                <w:sz w:val="28"/>
                <w:szCs w:val="28"/>
              </w:rPr>
              <w:t>甲方</w:t>
            </w:r>
            <w:r>
              <w:rPr>
                <w:rFonts w:ascii="仿宋" w:hAnsi="仿宋" w:eastAsia="仿宋" w:cs="Times New Roman"/>
                <w:sz w:val="28"/>
                <w:szCs w:val="28"/>
              </w:rPr>
              <w:t>:</w:t>
            </w:r>
            <w:r>
              <w:rPr>
                <w:rFonts w:hint="eastAsia" w:ascii="仿宋" w:hAnsi="仿宋" w:eastAsia="仿宋" w:cs="Times New Roman"/>
                <w:sz w:val="28"/>
                <w:szCs w:val="28"/>
              </w:rPr>
              <w:t>上海聚水潭网络科技有限公司</w:t>
            </w:r>
          </w:p>
        </w:tc>
        <w:tc>
          <w:tcPr>
            <w:tcW w:w="4156" w:type="dxa"/>
          </w:tcPr>
          <w:p>
            <w:pPr>
              <w:rPr>
                <w:rFonts w:ascii="仿宋" w:hAnsi="仿宋" w:eastAsia="仿宋" w:cs="Times New Roman"/>
                <w:sz w:val="28"/>
                <w:szCs w:val="28"/>
              </w:rPr>
            </w:pPr>
            <w:r>
              <w:rPr>
                <w:rFonts w:hint="eastAsia" w:ascii="仿宋" w:hAnsi="仿宋" w:eastAsia="仿宋" w:cs="Times New Roman"/>
                <w:sz w:val="28"/>
                <w:szCs w:val="28"/>
              </w:rPr>
              <w:t>乙方</w:t>
            </w:r>
            <w:r>
              <w:rPr>
                <w:rFonts w:ascii="仿宋" w:hAnsi="仿宋" w:eastAsia="仿宋" w:cs="Times New Roman"/>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tcPr>
          <w:p>
            <w:pPr>
              <w:rPr>
                <w:rFonts w:ascii="仿宋" w:hAnsi="仿宋" w:eastAsia="仿宋" w:cs="Times New Roman"/>
                <w:sz w:val="28"/>
                <w:szCs w:val="28"/>
              </w:rPr>
            </w:pPr>
            <w:r>
              <w:rPr>
                <w:rFonts w:hint="eastAsia" w:ascii="仿宋" w:hAnsi="仿宋" w:eastAsia="仿宋" w:cs="Times New Roman"/>
                <w:sz w:val="28"/>
                <w:szCs w:val="28"/>
              </w:rPr>
              <w:t>授权代表签名</w:t>
            </w:r>
            <w:r>
              <w:rPr>
                <w:rFonts w:ascii="仿宋" w:hAnsi="仿宋" w:eastAsia="仿宋" w:cs="Times New Roman"/>
                <w:sz w:val="28"/>
                <w:szCs w:val="28"/>
              </w:rPr>
              <w:t>:</w:t>
            </w:r>
          </w:p>
        </w:tc>
        <w:tc>
          <w:tcPr>
            <w:tcW w:w="4156" w:type="dxa"/>
          </w:tcPr>
          <w:p>
            <w:pPr>
              <w:rPr>
                <w:rFonts w:ascii="仿宋" w:hAnsi="仿宋" w:eastAsia="仿宋" w:cs="Times New Roman"/>
                <w:sz w:val="28"/>
                <w:szCs w:val="28"/>
              </w:rPr>
            </w:pPr>
            <w:r>
              <w:rPr>
                <w:rFonts w:hint="eastAsia" w:ascii="仿宋" w:hAnsi="仿宋" w:eastAsia="仿宋" w:cs="Times New Roman"/>
                <w:sz w:val="28"/>
                <w:szCs w:val="28"/>
              </w:rPr>
              <w:t>授权代表签名</w:t>
            </w:r>
            <w:r>
              <w:rPr>
                <w:rFonts w:ascii="仿宋" w:hAnsi="仿宋" w:eastAsia="仿宋" w:cs="Times New Roman"/>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tcPr>
          <w:p>
            <w:pPr>
              <w:rPr>
                <w:rFonts w:ascii="仿宋" w:hAnsi="仿宋" w:eastAsia="仿宋" w:cs="Times New Roman"/>
                <w:sz w:val="28"/>
                <w:szCs w:val="28"/>
              </w:rPr>
            </w:pPr>
            <w:r>
              <w:rPr>
                <w:rFonts w:hint="eastAsia" w:ascii="仿宋" w:hAnsi="仿宋" w:eastAsia="仿宋" w:cs="Times New Roman"/>
                <w:sz w:val="28"/>
                <w:szCs w:val="28"/>
              </w:rPr>
              <w:t>签约日期</w:t>
            </w:r>
            <w:r>
              <w:rPr>
                <w:rFonts w:ascii="仿宋" w:hAnsi="仿宋" w:eastAsia="仿宋" w:cs="Times New Roman"/>
                <w:sz w:val="28"/>
                <w:szCs w:val="28"/>
              </w:rPr>
              <w:t>:</w:t>
            </w:r>
          </w:p>
        </w:tc>
        <w:tc>
          <w:tcPr>
            <w:tcW w:w="4156" w:type="dxa"/>
          </w:tcPr>
          <w:p>
            <w:pPr>
              <w:rPr>
                <w:rFonts w:ascii="仿宋" w:hAnsi="仿宋" w:eastAsia="仿宋" w:cs="Times New Roman"/>
                <w:sz w:val="28"/>
                <w:szCs w:val="28"/>
              </w:rPr>
            </w:pPr>
            <w:r>
              <w:rPr>
                <w:rFonts w:hint="eastAsia" w:ascii="仿宋" w:hAnsi="仿宋" w:eastAsia="仿宋" w:cs="Times New Roman"/>
                <w:sz w:val="28"/>
                <w:szCs w:val="28"/>
              </w:rPr>
              <w:t>签约日期</w:t>
            </w:r>
            <w:r>
              <w:rPr>
                <w:rFonts w:ascii="仿宋" w:hAnsi="仿宋" w:eastAsia="仿宋" w:cs="Times New Roman"/>
                <w:sz w:val="28"/>
                <w:szCs w:val="28"/>
              </w:rPr>
              <w:t>:</w:t>
            </w:r>
          </w:p>
        </w:tc>
      </w:tr>
    </w:tbl>
    <w:p/>
    <w:sectPr>
      <w:headerReference r:id="rId6" w:type="default"/>
      <w:footerReference r:id="rId7" w:type="default"/>
      <w:pgSz w:w="11906" w:h="16838"/>
      <w:pgMar w:top="851" w:right="1134" w:bottom="851"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Helvetica">
    <w:altName w:val="Arial"/>
    <w:panose1 w:val="020B06040202020202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0"/>
      </w:rPr>
      <w:id w:val="838743351"/>
    </w:sdtPr>
    <w:sdtEndPr>
      <w:rPr>
        <w:rStyle w:val="20"/>
      </w:rPr>
    </w:sdtEndPr>
    <w:sdtContent>
      <w:p>
        <w:pPr>
          <w:pStyle w:val="14"/>
          <w:framePr w:wrap="around" w:vAnchor="text" w:hAnchor="margin" w:xAlign="right" w:y="1"/>
          <w:rPr>
            <w:rStyle w:val="20"/>
          </w:rPr>
        </w:pPr>
        <w:r>
          <w:rPr>
            <w:rStyle w:val="20"/>
          </w:rPr>
          <w:fldChar w:fldCharType="begin"/>
        </w:r>
        <w:r>
          <w:rPr>
            <w:rStyle w:val="20"/>
          </w:rPr>
          <w:instrText xml:space="preserve"> PAGE </w:instrText>
        </w:r>
        <w:r>
          <w:rPr>
            <w:rStyle w:val="20"/>
          </w:rPr>
          <w:fldChar w:fldCharType="separate"/>
        </w:r>
        <w:r>
          <w:rPr>
            <w:rStyle w:val="20"/>
          </w:rPr>
          <w:t>1</w:t>
        </w:r>
        <w:r>
          <w:rPr>
            <w:rStyle w:val="20"/>
          </w:rPr>
          <w:fldChar w:fldCharType="end"/>
        </w:r>
      </w:p>
    </w:sdtContent>
  </w:sdt>
  <w:p>
    <w:pPr>
      <w:pStyle w:val="14"/>
      <w:ind w:left="0" w:right="360" w:firstLine="0"/>
    </w:pPr>
    <w:r>
      <w:rPr>
        <w:rFonts w:hint="eastAsia"/>
      </w:rPr>
      <w:t>阿里中心·杭州滨江滨兴路1</w:t>
    </w:r>
    <w:r>
      <w:t>866</w:t>
    </w:r>
    <w:r>
      <w:rPr>
        <w:rFonts w:hint="eastAsia"/>
      </w:rPr>
      <w:t>号3</w:t>
    </w:r>
    <w:r>
      <w:t xml:space="preserve">-110     </w:t>
    </w:r>
    <w:r>
      <w:rPr>
        <w:rFonts w:hint="eastAsia"/>
      </w:rPr>
      <w:t>www</w:t>
    </w:r>
    <w:r>
      <w:t>.cnunify.com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0"/>
      </w:rPr>
      <w:id w:val="-1616059933"/>
    </w:sdtPr>
    <w:sdtEndPr>
      <w:rPr>
        <w:rStyle w:val="20"/>
      </w:rPr>
    </w:sdtEndPr>
    <w:sdtContent>
      <w:p>
        <w:pPr>
          <w:pStyle w:val="14"/>
          <w:framePr w:wrap="around" w:vAnchor="text" w:hAnchor="margin" w:xAlign="right" w:y="1"/>
          <w:rPr>
            <w:rStyle w:val="20"/>
          </w:rPr>
        </w:pPr>
        <w:r>
          <w:rPr>
            <w:rStyle w:val="20"/>
          </w:rPr>
          <w:fldChar w:fldCharType="begin"/>
        </w:r>
        <w:r>
          <w:rPr>
            <w:rStyle w:val="20"/>
          </w:rPr>
          <w:instrText xml:space="preserve"> PAGE </w:instrText>
        </w:r>
        <w:r>
          <w:rPr>
            <w:rStyle w:val="20"/>
          </w:rPr>
          <w:fldChar w:fldCharType="end"/>
        </w:r>
      </w:p>
    </w:sdtContent>
  </w:sdt>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0"/>
      </w:rPr>
      <w:id w:val="2123871547"/>
    </w:sdtPr>
    <w:sdtEndPr>
      <w:rPr>
        <w:rStyle w:val="20"/>
      </w:rPr>
    </w:sdtEndPr>
    <w:sdtContent>
      <w:p>
        <w:pPr>
          <w:pStyle w:val="14"/>
          <w:framePr w:wrap="around" w:vAnchor="text" w:hAnchor="margin" w:xAlign="right" w:y="1"/>
          <w:rPr>
            <w:rStyle w:val="20"/>
          </w:rPr>
        </w:pPr>
        <w:r>
          <w:rPr>
            <w:rStyle w:val="20"/>
          </w:rPr>
          <w:fldChar w:fldCharType="begin"/>
        </w:r>
        <w:r>
          <w:rPr>
            <w:rStyle w:val="20"/>
          </w:rPr>
          <w:instrText xml:space="preserve"> PAGE </w:instrText>
        </w:r>
        <w:r>
          <w:rPr>
            <w:rStyle w:val="20"/>
          </w:rPr>
          <w:fldChar w:fldCharType="separate"/>
        </w:r>
        <w:r>
          <w:rPr>
            <w:rStyle w:val="20"/>
          </w:rPr>
          <w:t>1</w:t>
        </w:r>
        <w:r>
          <w:rPr>
            <w:rStyle w:val="20"/>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8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3"/>
      <w:gridCol w:w="4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483" w:type="dxa"/>
          <w:vAlign w:val="center"/>
        </w:tcPr>
        <w:p>
          <w:r>
            <w:drawing>
              <wp:inline distT="0" distB="0" distL="0" distR="0">
                <wp:extent cx="1267460" cy="4483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4697" cy="454760"/>
                        </a:xfrm>
                        <a:prstGeom prst="rect">
                          <a:avLst/>
                        </a:prstGeom>
                      </pic:spPr>
                    </pic:pic>
                  </a:graphicData>
                </a:graphic>
              </wp:inline>
            </w:drawing>
          </w:r>
        </w:p>
      </w:tc>
      <w:tc>
        <w:tcPr>
          <w:tcW w:w="4483"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
            <w:rPr>
              <w:rFonts w:hint="eastAsia" w:ascii="微软雅黑 Light" w:hAnsi="Times New Roman" w:eastAsia="微软雅黑 Light" w:cs="微软雅黑 Light"/>
              <w:color w:val="000000"/>
              <w:kern w:val="0"/>
              <w:sz w:val="19"/>
              <w:szCs w:val="19"/>
            </w:rPr>
            <w:t>极</w:t>
          </w:r>
          <w:r>
            <w:rPr>
              <w:rFonts w:hint="eastAsia" w:ascii="微软雅黑 Light" w:hAnsi="Helvetica" w:eastAsia="微软雅黑 Light" w:cs="微软雅黑 Light"/>
              <w:color w:val="000000"/>
              <w:kern w:val="0"/>
              <w:sz w:val="19"/>
              <w:szCs w:val="19"/>
            </w:rPr>
            <w:t>致简美·匠心经营</w:t>
          </w: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6A04"/>
    <w:multiLevelType w:val="multilevel"/>
    <w:tmpl w:val="405D6A0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9670A1F"/>
    <w:multiLevelType w:val="multilevel"/>
    <w:tmpl w:val="59670A1F"/>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79"/>
    <w:rsid w:val="000159FC"/>
    <w:rsid w:val="000201EE"/>
    <w:rsid w:val="000337D9"/>
    <w:rsid w:val="000350BD"/>
    <w:rsid w:val="000432EA"/>
    <w:rsid w:val="00046C4F"/>
    <w:rsid w:val="00054984"/>
    <w:rsid w:val="000765AE"/>
    <w:rsid w:val="00076679"/>
    <w:rsid w:val="00081499"/>
    <w:rsid w:val="00085A26"/>
    <w:rsid w:val="000A3CCF"/>
    <w:rsid w:val="000C545D"/>
    <w:rsid w:val="000D5D7F"/>
    <w:rsid w:val="00130BCB"/>
    <w:rsid w:val="00143E87"/>
    <w:rsid w:val="001464DA"/>
    <w:rsid w:val="00154845"/>
    <w:rsid w:val="001818C8"/>
    <w:rsid w:val="001A192E"/>
    <w:rsid w:val="001B1DA5"/>
    <w:rsid w:val="001D4988"/>
    <w:rsid w:val="001D7E5F"/>
    <w:rsid w:val="001F0562"/>
    <w:rsid w:val="00210565"/>
    <w:rsid w:val="002145CC"/>
    <w:rsid w:val="0021475A"/>
    <w:rsid w:val="0025721C"/>
    <w:rsid w:val="002809DE"/>
    <w:rsid w:val="00291C21"/>
    <w:rsid w:val="00294CBA"/>
    <w:rsid w:val="002C5F56"/>
    <w:rsid w:val="002E5A0F"/>
    <w:rsid w:val="002E6CA8"/>
    <w:rsid w:val="002F4896"/>
    <w:rsid w:val="00315EE9"/>
    <w:rsid w:val="003248EC"/>
    <w:rsid w:val="00325261"/>
    <w:rsid w:val="00330A52"/>
    <w:rsid w:val="0034228C"/>
    <w:rsid w:val="003425B2"/>
    <w:rsid w:val="003511F4"/>
    <w:rsid w:val="00355AE1"/>
    <w:rsid w:val="00380981"/>
    <w:rsid w:val="003935A1"/>
    <w:rsid w:val="003A58D5"/>
    <w:rsid w:val="003B2465"/>
    <w:rsid w:val="003C0093"/>
    <w:rsid w:val="003C591B"/>
    <w:rsid w:val="003D1A6E"/>
    <w:rsid w:val="003D3492"/>
    <w:rsid w:val="003E00B6"/>
    <w:rsid w:val="003E4923"/>
    <w:rsid w:val="003F56E9"/>
    <w:rsid w:val="0041050D"/>
    <w:rsid w:val="00413549"/>
    <w:rsid w:val="00413F1C"/>
    <w:rsid w:val="00414B05"/>
    <w:rsid w:val="00421B3C"/>
    <w:rsid w:val="0044796D"/>
    <w:rsid w:val="00452CA4"/>
    <w:rsid w:val="00461213"/>
    <w:rsid w:val="004A7094"/>
    <w:rsid w:val="004A709B"/>
    <w:rsid w:val="004D4715"/>
    <w:rsid w:val="004E7AA5"/>
    <w:rsid w:val="00500A19"/>
    <w:rsid w:val="00504302"/>
    <w:rsid w:val="0051118E"/>
    <w:rsid w:val="00517D4B"/>
    <w:rsid w:val="00522419"/>
    <w:rsid w:val="0052416B"/>
    <w:rsid w:val="00524F33"/>
    <w:rsid w:val="0054687B"/>
    <w:rsid w:val="00556D1A"/>
    <w:rsid w:val="0056041E"/>
    <w:rsid w:val="0056389A"/>
    <w:rsid w:val="00575112"/>
    <w:rsid w:val="00582BEF"/>
    <w:rsid w:val="005A3249"/>
    <w:rsid w:val="005B158D"/>
    <w:rsid w:val="005B67B6"/>
    <w:rsid w:val="005D4D9D"/>
    <w:rsid w:val="005D634D"/>
    <w:rsid w:val="005E0FD8"/>
    <w:rsid w:val="005E12D4"/>
    <w:rsid w:val="00605983"/>
    <w:rsid w:val="006144A2"/>
    <w:rsid w:val="0061558B"/>
    <w:rsid w:val="00621197"/>
    <w:rsid w:val="00625F2B"/>
    <w:rsid w:val="006327C0"/>
    <w:rsid w:val="00633882"/>
    <w:rsid w:val="00641A96"/>
    <w:rsid w:val="00642EEE"/>
    <w:rsid w:val="006452CB"/>
    <w:rsid w:val="00654213"/>
    <w:rsid w:val="00670CBE"/>
    <w:rsid w:val="0067316B"/>
    <w:rsid w:val="00691C32"/>
    <w:rsid w:val="00697B18"/>
    <w:rsid w:val="006A308A"/>
    <w:rsid w:val="006A44F0"/>
    <w:rsid w:val="006B1D41"/>
    <w:rsid w:val="006B7076"/>
    <w:rsid w:val="006D6310"/>
    <w:rsid w:val="006F20C4"/>
    <w:rsid w:val="00704E9A"/>
    <w:rsid w:val="00705832"/>
    <w:rsid w:val="00707EBF"/>
    <w:rsid w:val="0072733C"/>
    <w:rsid w:val="007312E3"/>
    <w:rsid w:val="00732F87"/>
    <w:rsid w:val="00735DDB"/>
    <w:rsid w:val="007436BF"/>
    <w:rsid w:val="0074421F"/>
    <w:rsid w:val="00751D1A"/>
    <w:rsid w:val="00764254"/>
    <w:rsid w:val="00791D70"/>
    <w:rsid w:val="007C2476"/>
    <w:rsid w:val="007D1EAD"/>
    <w:rsid w:val="007D3C2C"/>
    <w:rsid w:val="007E5648"/>
    <w:rsid w:val="008076BD"/>
    <w:rsid w:val="00810BE0"/>
    <w:rsid w:val="00837D20"/>
    <w:rsid w:val="00861413"/>
    <w:rsid w:val="00870064"/>
    <w:rsid w:val="00894BC6"/>
    <w:rsid w:val="008A0869"/>
    <w:rsid w:val="008A40AE"/>
    <w:rsid w:val="008A4ABD"/>
    <w:rsid w:val="008B7C04"/>
    <w:rsid w:val="008D71F9"/>
    <w:rsid w:val="008F3591"/>
    <w:rsid w:val="008F4AAA"/>
    <w:rsid w:val="0090077D"/>
    <w:rsid w:val="00903F58"/>
    <w:rsid w:val="0091326C"/>
    <w:rsid w:val="0092132F"/>
    <w:rsid w:val="00922333"/>
    <w:rsid w:val="009308AA"/>
    <w:rsid w:val="00956AAA"/>
    <w:rsid w:val="009663E4"/>
    <w:rsid w:val="009739C3"/>
    <w:rsid w:val="00977B6F"/>
    <w:rsid w:val="00983CCF"/>
    <w:rsid w:val="009846B4"/>
    <w:rsid w:val="00986993"/>
    <w:rsid w:val="009B097C"/>
    <w:rsid w:val="009D1BDB"/>
    <w:rsid w:val="009D461E"/>
    <w:rsid w:val="009F4AB3"/>
    <w:rsid w:val="00A340CB"/>
    <w:rsid w:val="00A52197"/>
    <w:rsid w:val="00A562ED"/>
    <w:rsid w:val="00A563C7"/>
    <w:rsid w:val="00A571F4"/>
    <w:rsid w:val="00A772CE"/>
    <w:rsid w:val="00A81581"/>
    <w:rsid w:val="00A83762"/>
    <w:rsid w:val="00A933E8"/>
    <w:rsid w:val="00A9345A"/>
    <w:rsid w:val="00AA113E"/>
    <w:rsid w:val="00AB7094"/>
    <w:rsid w:val="00AC73EE"/>
    <w:rsid w:val="00AD4175"/>
    <w:rsid w:val="00AD74E2"/>
    <w:rsid w:val="00AE7920"/>
    <w:rsid w:val="00AF05E8"/>
    <w:rsid w:val="00B05A1D"/>
    <w:rsid w:val="00B3495F"/>
    <w:rsid w:val="00B6230D"/>
    <w:rsid w:val="00B6753B"/>
    <w:rsid w:val="00BC0B29"/>
    <w:rsid w:val="00BC3A11"/>
    <w:rsid w:val="00BD563D"/>
    <w:rsid w:val="00BE23D9"/>
    <w:rsid w:val="00BE7BCA"/>
    <w:rsid w:val="00BF419D"/>
    <w:rsid w:val="00C0007D"/>
    <w:rsid w:val="00C01425"/>
    <w:rsid w:val="00C10716"/>
    <w:rsid w:val="00C146E8"/>
    <w:rsid w:val="00C62211"/>
    <w:rsid w:val="00C6228E"/>
    <w:rsid w:val="00C67CC9"/>
    <w:rsid w:val="00C74951"/>
    <w:rsid w:val="00C84C98"/>
    <w:rsid w:val="00C91EED"/>
    <w:rsid w:val="00C9261E"/>
    <w:rsid w:val="00C97DA0"/>
    <w:rsid w:val="00CC153F"/>
    <w:rsid w:val="00CC4D57"/>
    <w:rsid w:val="00CD1D94"/>
    <w:rsid w:val="00CF62C8"/>
    <w:rsid w:val="00D03662"/>
    <w:rsid w:val="00D0618D"/>
    <w:rsid w:val="00D07DA0"/>
    <w:rsid w:val="00D47058"/>
    <w:rsid w:val="00D532B8"/>
    <w:rsid w:val="00D61CFE"/>
    <w:rsid w:val="00D63C1B"/>
    <w:rsid w:val="00D85E1C"/>
    <w:rsid w:val="00D91A39"/>
    <w:rsid w:val="00D95D17"/>
    <w:rsid w:val="00DA18C8"/>
    <w:rsid w:val="00DD34CB"/>
    <w:rsid w:val="00DF75A0"/>
    <w:rsid w:val="00E0047A"/>
    <w:rsid w:val="00E056F3"/>
    <w:rsid w:val="00E21F55"/>
    <w:rsid w:val="00E22A2F"/>
    <w:rsid w:val="00E232C4"/>
    <w:rsid w:val="00E3249F"/>
    <w:rsid w:val="00E36BAC"/>
    <w:rsid w:val="00E41D32"/>
    <w:rsid w:val="00E57097"/>
    <w:rsid w:val="00E667D1"/>
    <w:rsid w:val="00EC6F62"/>
    <w:rsid w:val="00ED730B"/>
    <w:rsid w:val="00F00BB6"/>
    <w:rsid w:val="00F03999"/>
    <w:rsid w:val="00F13733"/>
    <w:rsid w:val="00F164A7"/>
    <w:rsid w:val="00F16B6F"/>
    <w:rsid w:val="00F51EDF"/>
    <w:rsid w:val="00F53C28"/>
    <w:rsid w:val="00F61213"/>
    <w:rsid w:val="00F721F7"/>
    <w:rsid w:val="00FA39C0"/>
    <w:rsid w:val="00FA475E"/>
    <w:rsid w:val="00FB54FA"/>
    <w:rsid w:val="00FC04A1"/>
    <w:rsid w:val="00FC274C"/>
    <w:rsid w:val="00FC78EE"/>
    <w:rsid w:val="00FD65A1"/>
    <w:rsid w:val="00FF5D41"/>
    <w:rsid w:val="0C861FE0"/>
    <w:rsid w:val="184B316A"/>
    <w:rsid w:val="299A6CF8"/>
    <w:rsid w:val="2B025061"/>
    <w:rsid w:val="2CC61BD7"/>
    <w:rsid w:val="3C915A5D"/>
    <w:rsid w:val="43C84546"/>
    <w:rsid w:val="5AA474F9"/>
    <w:rsid w:val="620E1234"/>
    <w:rsid w:val="6E7D2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numPr>
        <w:ilvl w:val="0"/>
        <w:numId w:val="1"/>
      </w:numPr>
      <w:spacing w:before="100" w:beforeAutospacing="1" w:after="100" w:afterAutospacing="1"/>
      <w:outlineLvl w:val="0"/>
    </w:pPr>
    <w:rPr>
      <w:b/>
      <w:bCs/>
      <w:kern w:val="44"/>
      <w:sz w:val="32"/>
      <w:szCs w:val="44"/>
    </w:rPr>
  </w:style>
  <w:style w:type="paragraph" w:styleId="3">
    <w:name w:val="heading 2"/>
    <w:basedOn w:val="1"/>
    <w:next w:val="1"/>
    <w:link w:val="30"/>
    <w:unhideWhenUsed/>
    <w:qFormat/>
    <w:uiPriority w:val="0"/>
    <w:pPr>
      <w:keepNext/>
      <w:keepLines/>
      <w:numPr>
        <w:ilvl w:val="1"/>
        <w:numId w:val="1"/>
      </w:numPr>
      <w:tabs>
        <w:tab w:val="left" w:pos="432"/>
      </w:tabs>
      <w:spacing w:before="100" w:beforeAutospacing="1" w:after="100" w:afterAutospacing="1" w:line="240" w:lineRule="atLeast"/>
      <w:outlineLvl w:val="1"/>
    </w:pPr>
    <w:rPr>
      <w:rFonts w:ascii="Cambria" w:hAnsi="Cambria"/>
      <w:b/>
      <w:bCs/>
      <w:sz w:val="30"/>
      <w:szCs w:val="32"/>
    </w:rPr>
  </w:style>
  <w:style w:type="paragraph" w:styleId="4">
    <w:name w:val="heading 3"/>
    <w:basedOn w:val="1"/>
    <w:next w:val="1"/>
    <w:link w:val="31"/>
    <w:qFormat/>
    <w:uiPriority w:val="0"/>
    <w:pPr>
      <w:keepNext/>
      <w:keepLines/>
      <w:tabs>
        <w:tab w:val="left" w:pos="720"/>
      </w:tabs>
      <w:spacing w:before="120" w:after="120"/>
      <w:ind w:left="720" w:hanging="720"/>
      <w:outlineLvl w:val="2"/>
    </w:pPr>
    <w:rPr>
      <w:rFonts w:ascii="Book Antiqua" w:hAnsi="Book Antiqua" w:cs="Times New Roman"/>
      <w:b/>
      <w:sz w:val="28"/>
      <w:szCs w:val="20"/>
    </w:rPr>
  </w:style>
  <w:style w:type="paragraph" w:styleId="5">
    <w:name w:val="heading 4"/>
    <w:basedOn w:val="1"/>
    <w:next w:val="1"/>
    <w:link w:val="32"/>
    <w:qFormat/>
    <w:uiPriority w:val="0"/>
    <w:pPr>
      <w:keepNext/>
      <w:keepLines/>
      <w:tabs>
        <w:tab w:val="left" w:pos="864"/>
      </w:tabs>
      <w:spacing w:before="120" w:after="120" w:line="377" w:lineRule="auto"/>
      <w:ind w:left="864" w:hanging="864"/>
      <w:outlineLvl w:val="3"/>
    </w:pPr>
    <w:rPr>
      <w:rFonts w:ascii="Book Antiqua" w:hAnsi="Book Antiqua" w:eastAsia="幼圆" w:cs="Times New Roman"/>
      <w:b/>
      <w:sz w:val="28"/>
      <w:szCs w:val="20"/>
    </w:rPr>
  </w:style>
  <w:style w:type="paragraph" w:styleId="6">
    <w:name w:val="heading 5"/>
    <w:basedOn w:val="1"/>
    <w:next w:val="1"/>
    <w:link w:val="34"/>
    <w:qFormat/>
    <w:uiPriority w:val="0"/>
    <w:pPr>
      <w:keepNext/>
      <w:keepLines/>
      <w:tabs>
        <w:tab w:val="left" w:pos="1008"/>
      </w:tabs>
      <w:spacing w:before="120" w:after="120" w:line="377" w:lineRule="auto"/>
      <w:ind w:left="1008" w:hanging="1008"/>
      <w:outlineLvl w:val="4"/>
    </w:pPr>
    <w:rPr>
      <w:rFonts w:ascii="Book Antiqua" w:hAnsi="Book Antiqua" w:eastAsia="幼圆" w:cs="Times New Roman"/>
      <w:b/>
      <w:sz w:val="28"/>
      <w:szCs w:val="20"/>
    </w:rPr>
  </w:style>
  <w:style w:type="paragraph" w:styleId="7">
    <w:name w:val="heading 6"/>
    <w:basedOn w:val="1"/>
    <w:next w:val="1"/>
    <w:link w:val="35"/>
    <w:qFormat/>
    <w:uiPriority w:val="9"/>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6"/>
    <w:qFormat/>
    <w:uiPriority w:val="0"/>
    <w:pPr>
      <w:keepNext/>
      <w:keepLines/>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7"/>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8"/>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19">
    <w:name w:val="Default Paragraph Font"/>
    <w:unhideWhenUsed/>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11">
    <w:name w:val="Body Text Indent"/>
    <w:basedOn w:val="1"/>
    <w:link w:val="42"/>
    <w:qFormat/>
    <w:uiPriority w:val="0"/>
    <w:pPr>
      <w:spacing w:line="360" w:lineRule="exact"/>
      <w:ind w:left="542" w:hanging="2"/>
      <w:jc w:val="left"/>
    </w:pPr>
    <w:rPr>
      <w:rFonts w:ascii="DFKai-SB" w:hAnsi="Times New Roman" w:eastAsia="DFKai-SB" w:cs="Times New Roman"/>
      <w:b/>
      <w:sz w:val="28"/>
      <w:szCs w:val="20"/>
      <w:lang w:eastAsia="zh-TW"/>
    </w:rPr>
  </w:style>
  <w:style w:type="paragraph" w:styleId="12">
    <w:name w:val="toc 3"/>
    <w:basedOn w:val="1"/>
    <w:next w:val="1"/>
    <w:unhideWhenUsed/>
    <w:uiPriority w:val="39"/>
    <w:pPr>
      <w:ind w:left="840" w:leftChars="400"/>
    </w:pPr>
  </w:style>
  <w:style w:type="paragraph" w:styleId="13">
    <w:name w:val="Balloon Text"/>
    <w:basedOn w:val="1"/>
    <w:link w:val="27"/>
    <w:unhideWhenUsed/>
    <w:qFormat/>
    <w:uiPriority w:val="99"/>
    <w:pPr>
      <w:ind w:left="720" w:hanging="720"/>
    </w:pPr>
    <w:rPr>
      <w:sz w:val="18"/>
      <w:szCs w:val="18"/>
    </w:rPr>
  </w:style>
  <w:style w:type="paragraph" w:styleId="14">
    <w:name w:val="footer"/>
    <w:basedOn w:val="1"/>
    <w:link w:val="26"/>
    <w:unhideWhenUsed/>
    <w:qFormat/>
    <w:uiPriority w:val="0"/>
    <w:pPr>
      <w:tabs>
        <w:tab w:val="center" w:pos="4153"/>
        <w:tab w:val="right" w:pos="8306"/>
      </w:tabs>
      <w:snapToGrid w:val="0"/>
      <w:spacing w:before="120" w:after="120"/>
      <w:ind w:left="720" w:hanging="720"/>
      <w:jc w:val="left"/>
    </w:pPr>
    <w:rPr>
      <w:sz w:val="18"/>
      <w:szCs w:val="18"/>
    </w:rPr>
  </w:style>
  <w:style w:type="paragraph" w:styleId="15">
    <w:name w:val="header"/>
    <w:basedOn w:val="1"/>
    <w:link w:val="25"/>
    <w:unhideWhenUsed/>
    <w:uiPriority w:val="99"/>
    <w:pPr>
      <w:pBdr>
        <w:bottom w:val="single" w:color="auto" w:sz="6" w:space="1"/>
      </w:pBdr>
      <w:tabs>
        <w:tab w:val="center" w:pos="4153"/>
        <w:tab w:val="right" w:pos="8306"/>
      </w:tabs>
      <w:snapToGrid w:val="0"/>
      <w:spacing w:before="120" w:after="120"/>
      <w:ind w:left="720" w:hanging="720"/>
      <w:jc w:val="center"/>
    </w:pPr>
    <w:rPr>
      <w:sz w:val="18"/>
      <w:szCs w:val="18"/>
    </w:rPr>
  </w:style>
  <w:style w:type="paragraph" w:styleId="16">
    <w:name w:val="toc 1"/>
    <w:basedOn w:val="1"/>
    <w:next w:val="1"/>
    <w:qFormat/>
    <w:uiPriority w:val="39"/>
    <w:pPr>
      <w:spacing w:before="120" w:after="120"/>
      <w:jc w:val="left"/>
    </w:pPr>
    <w:rPr>
      <w:rFonts w:cs="Times New Roman"/>
      <w:b/>
      <w:bCs/>
      <w:caps/>
      <w:sz w:val="20"/>
      <w:szCs w:val="20"/>
    </w:rPr>
  </w:style>
  <w:style w:type="paragraph" w:styleId="17">
    <w:name w:val="toc 2"/>
    <w:basedOn w:val="1"/>
    <w:next w:val="1"/>
    <w:uiPriority w:val="39"/>
    <w:pPr>
      <w:ind w:left="210"/>
      <w:jc w:val="left"/>
    </w:pPr>
    <w:rPr>
      <w:rFonts w:cs="Times New Roman"/>
      <w:smallCaps/>
      <w:sz w:val="20"/>
      <w:szCs w:val="20"/>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20">
    <w:name w:val="page number"/>
    <w:basedOn w:val="19"/>
    <w:uiPriority w:val="0"/>
  </w:style>
  <w:style w:type="character" w:styleId="21">
    <w:name w:val="Hyperlink"/>
    <w:uiPriority w:val="99"/>
    <w:rPr>
      <w:color w:val="0000FF"/>
      <w:u w:val="single"/>
    </w:rPr>
  </w:style>
  <w:style w:type="table" w:styleId="23">
    <w:name w:val="Table Grid"/>
    <w:basedOn w:val="2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列出段落1"/>
    <w:basedOn w:val="1"/>
    <w:qFormat/>
    <w:uiPriority w:val="34"/>
    <w:pPr>
      <w:ind w:firstLine="420" w:firstLineChars="200"/>
    </w:pPr>
  </w:style>
  <w:style w:type="character" w:customStyle="1" w:styleId="25">
    <w:name w:val="页眉 字符"/>
    <w:link w:val="15"/>
    <w:qFormat/>
    <w:uiPriority w:val="99"/>
    <w:rPr>
      <w:sz w:val="18"/>
      <w:szCs w:val="18"/>
    </w:rPr>
  </w:style>
  <w:style w:type="character" w:customStyle="1" w:styleId="26">
    <w:name w:val="页脚 字符"/>
    <w:link w:val="14"/>
    <w:qFormat/>
    <w:uiPriority w:val="0"/>
    <w:rPr>
      <w:sz w:val="18"/>
      <w:szCs w:val="18"/>
    </w:rPr>
  </w:style>
  <w:style w:type="character" w:customStyle="1" w:styleId="27">
    <w:name w:val="批注框文本 字符"/>
    <w:link w:val="13"/>
    <w:semiHidden/>
    <w:uiPriority w:val="99"/>
    <w:rPr>
      <w:sz w:val="18"/>
      <w:szCs w:val="18"/>
    </w:rPr>
  </w:style>
  <w:style w:type="character" w:customStyle="1" w:styleId="28">
    <w:name w:val="style11"/>
    <w:qFormat/>
    <w:uiPriority w:val="0"/>
    <w:rPr>
      <w:b/>
      <w:bCs/>
      <w:color w:val="0000FF"/>
    </w:rPr>
  </w:style>
  <w:style w:type="character" w:customStyle="1" w:styleId="29">
    <w:name w:val="标题 1 字符"/>
    <w:link w:val="2"/>
    <w:qFormat/>
    <w:uiPriority w:val="0"/>
    <w:rPr>
      <w:b/>
      <w:bCs/>
      <w:kern w:val="44"/>
      <w:sz w:val="32"/>
      <w:szCs w:val="44"/>
    </w:rPr>
  </w:style>
  <w:style w:type="character" w:customStyle="1" w:styleId="30">
    <w:name w:val="标题 2 字符"/>
    <w:link w:val="3"/>
    <w:uiPriority w:val="0"/>
    <w:rPr>
      <w:rFonts w:ascii="Cambria" w:hAnsi="Cambria" w:eastAsia="宋体" w:cs="黑体"/>
      <w:b/>
      <w:bCs/>
      <w:sz w:val="30"/>
      <w:szCs w:val="32"/>
    </w:rPr>
  </w:style>
  <w:style w:type="character" w:customStyle="1" w:styleId="31">
    <w:name w:val="标题 3 字符"/>
    <w:link w:val="4"/>
    <w:qFormat/>
    <w:uiPriority w:val="0"/>
    <w:rPr>
      <w:rFonts w:ascii="Book Antiqua" w:hAnsi="Book Antiqua" w:eastAsia="宋体" w:cs="Times New Roman"/>
      <w:b/>
      <w:sz w:val="28"/>
      <w:szCs w:val="20"/>
    </w:rPr>
  </w:style>
  <w:style w:type="character" w:customStyle="1" w:styleId="32">
    <w:name w:val="标题 4 字符"/>
    <w:link w:val="5"/>
    <w:qFormat/>
    <w:uiPriority w:val="0"/>
    <w:rPr>
      <w:rFonts w:ascii="Book Antiqua" w:hAnsi="Book Antiqua" w:eastAsia="幼圆" w:cs="Times New Roman"/>
      <w:b/>
      <w:sz w:val="28"/>
      <w:szCs w:val="20"/>
    </w:rPr>
  </w:style>
  <w:style w:type="character" w:customStyle="1" w:styleId="33">
    <w:name w:val="占位符文本1"/>
    <w:semiHidden/>
    <w:qFormat/>
    <w:uiPriority w:val="99"/>
    <w:rPr>
      <w:color w:val="808080"/>
    </w:rPr>
  </w:style>
  <w:style w:type="character" w:customStyle="1" w:styleId="34">
    <w:name w:val="标题 5 字符"/>
    <w:link w:val="6"/>
    <w:qFormat/>
    <w:uiPriority w:val="0"/>
    <w:rPr>
      <w:rFonts w:ascii="Book Antiqua" w:hAnsi="Book Antiqua" w:eastAsia="幼圆" w:cs="Times New Roman"/>
      <w:b/>
      <w:sz w:val="28"/>
      <w:szCs w:val="20"/>
    </w:rPr>
  </w:style>
  <w:style w:type="character" w:customStyle="1" w:styleId="35">
    <w:name w:val="标题 6 字符"/>
    <w:link w:val="7"/>
    <w:qFormat/>
    <w:uiPriority w:val="9"/>
    <w:rPr>
      <w:rFonts w:ascii="Arial" w:hAnsi="Arial" w:eastAsia="黑体" w:cs="Times New Roman"/>
      <w:b/>
      <w:bCs/>
      <w:sz w:val="24"/>
      <w:szCs w:val="24"/>
    </w:rPr>
  </w:style>
  <w:style w:type="character" w:customStyle="1" w:styleId="36">
    <w:name w:val="标题 7 字符"/>
    <w:link w:val="8"/>
    <w:qFormat/>
    <w:uiPriority w:val="0"/>
    <w:rPr>
      <w:rFonts w:ascii="Times New Roman" w:hAnsi="Times New Roman" w:eastAsia="宋体" w:cs="Times New Roman"/>
      <w:b/>
      <w:bCs/>
      <w:sz w:val="24"/>
      <w:szCs w:val="24"/>
    </w:rPr>
  </w:style>
  <w:style w:type="character" w:customStyle="1" w:styleId="37">
    <w:name w:val="标题 8 字符"/>
    <w:link w:val="9"/>
    <w:qFormat/>
    <w:uiPriority w:val="0"/>
    <w:rPr>
      <w:rFonts w:ascii="Arial" w:hAnsi="Arial" w:eastAsia="黑体" w:cs="Times New Roman"/>
      <w:sz w:val="24"/>
      <w:szCs w:val="24"/>
    </w:rPr>
  </w:style>
  <w:style w:type="character" w:customStyle="1" w:styleId="38">
    <w:name w:val="标题 9 字符"/>
    <w:link w:val="10"/>
    <w:qFormat/>
    <w:uiPriority w:val="0"/>
    <w:rPr>
      <w:rFonts w:ascii="Arial" w:hAnsi="Arial" w:eastAsia="黑体" w:cs="Times New Roman"/>
      <w:szCs w:val="21"/>
    </w:rPr>
  </w:style>
  <w:style w:type="paragraph" w:customStyle="1" w:styleId="39">
    <w:name w:val="List Paragraph"/>
    <w:basedOn w:val="1"/>
    <w:qFormat/>
    <w:uiPriority w:val="34"/>
    <w:pPr>
      <w:widowControl/>
      <w:ind w:left="720"/>
      <w:contextualSpacing/>
      <w:jc w:val="left"/>
    </w:pPr>
    <w:rPr>
      <w:rFonts w:ascii="Times New Roman" w:hAnsi="Times New Roman" w:eastAsia="Times New Roman" w:cs="Times New Roman"/>
      <w:kern w:val="0"/>
      <w:sz w:val="24"/>
      <w:szCs w:val="24"/>
    </w:rPr>
  </w:style>
  <w:style w:type="paragraph" w:customStyle="1" w:styleId="40">
    <w:name w:val="TableItem5"/>
    <w:basedOn w:val="1"/>
    <w:qFormat/>
    <w:uiPriority w:val="0"/>
    <w:pPr>
      <w:spacing w:before="20" w:after="20" w:line="320" w:lineRule="atLeast"/>
      <w:jc w:val="left"/>
    </w:pPr>
    <w:rPr>
      <w:rFonts w:ascii="Tahoma" w:hAnsi="Tahoma" w:eastAsia="仿宋_GB2312" w:cs="Times New Roman"/>
      <w:szCs w:val="20"/>
    </w:rPr>
  </w:style>
  <w:style w:type="paragraph" w:customStyle="1" w:styleId="41">
    <w:name w:val="声明文字"/>
    <w:basedOn w:val="1"/>
    <w:qFormat/>
    <w:uiPriority w:val="0"/>
    <w:pPr>
      <w:widowControl/>
      <w:overflowPunct w:val="0"/>
      <w:autoSpaceDE w:val="0"/>
      <w:autoSpaceDN w:val="0"/>
      <w:adjustRightInd w:val="0"/>
      <w:spacing w:before="60" w:after="240"/>
      <w:textAlignment w:val="baseline"/>
    </w:pPr>
    <w:rPr>
      <w:rFonts w:ascii="Times New Roman" w:hAnsi="Times New Roman" w:cs="Times New Roman"/>
      <w:bCs/>
      <w:kern w:val="0"/>
      <w:sz w:val="22"/>
    </w:rPr>
  </w:style>
  <w:style w:type="character" w:customStyle="1" w:styleId="42">
    <w:name w:val="正文文本缩进 字符"/>
    <w:link w:val="11"/>
    <w:qFormat/>
    <w:uiPriority w:val="0"/>
    <w:rPr>
      <w:rFonts w:ascii="DFKai-SB" w:eastAsia="DFKai-SB"/>
      <w:b/>
      <w:kern w:val="2"/>
      <w:sz w:val="28"/>
      <w:lang w:eastAsia="zh-TW"/>
    </w:rPr>
  </w:style>
  <w:style w:type="character" w:customStyle="1" w:styleId="43">
    <w:name w:val="未处理的提及1"/>
    <w:basedOn w:val="19"/>
    <w:unhideWhenUsed/>
    <w:uiPriority w:val="99"/>
    <w:rPr>
      <w:color w:val="605E5C"/>
      <w:shd w:val="clear" w:color="auto" w:fill="E1DFDD"/>
    </w:rPr>
  </w:style>
  <w:style w:type="character" w:customStyle="1" w:styleId="44">
    <w:name w:val="Placeholder Text"/>
    <w:basedOn w:val="19"/>
    <w:uiPriority w:val="99"/>
    <w:rPr>
      <w:color w:val="808080"/>
    </w:rPr>
  </w:style>
  <w:style w:type="paragraph" w:customStyle="1" w:styleId="45">
    <w:name w:val="彩色列表 - 着色 11"/>
    <w:basedOn w:val="1"/>
    <w:qFormat/>
    <w:uiPriority w:val="34"/>
    <w:pPr>
      <w:ind w:firstLine="420" w:firstLineChars="200"/>
    </w:pPr>
    <w:rPr>
      <w:rFonts w:cs="Times New Roman"/>
    </w:rPr>
  </w:style>
  <w:style w:type="character" w:customStyle="1" w:styleId="46">
    <w:name w:val="apple-converted-space"/>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overPageProperties xmlns="http://schemas.microsoft.com/office/2006/coverPageProps">
  <PublishDate>2014-07-29T00:00:00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Words>
  <Characters>1002</Characters>
  <Lines>8</Lines>
  <Paragraphs>2</Paragraphs>
  <TotalTime>20</TotalTime>
  <ScaleCrop>false</ScaleCrop>
  <LinksUpToDate>false</LinksUpToDate>
  <CharactersWithSpaces>1175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2019-12-03T07:10:00Z</dcterms:created>
  <dc:creator>Microsoft Office User</dc:creator>
  <cp:lastModifiedBy>忘忧</cp:lastModifiedBy>
  <cp:lastPrinted>2019-05-09T09:22:00Z</cp:lastPrinted>
  <dcterms:modified xsi:type="dcterms:W3CDTF">2020-10-31T06:50:07Z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